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37" w:rsidRPr="00C71CAE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1C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Темы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курсовых работ</w:t>
      </w:r>
    </w:p>
    <w:p w:rsidR="00FC1637" w:rsidRPr="00C71CAE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1C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по дисциплине Теория и методика спортивной тренировки</w:t>
      </w: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1C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Для очной и заочной форм обучения </w:t>
      </w:r>
    </w:p>
    <w:p w:rsidR="00FC1637" w:rsidRPr="00C71CAE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Современные подходы к организации системы управления в физкультурно-спортивных организациях Российской Федерации.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Структура и функции государственных и общественных физкультурно-спортивных организаций в России.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Организационная структура подготовки спортсменов в Российской Федерации.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Организация учебно-воспитательного и тренировочного процессов в спортивных школах.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Система аттестации и квалификации тренера спортивной школы.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Характеристика системы спортивной тренировки.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Методы спортивной тренировки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Закономерности и принципы спортивной тренировки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Факторы, которые необходимо учитывать на практике при выборе той или иной модели построения спортивной тренировки.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Концепция «классической» модели построения спортивной тренировки (Л.П. Матвеев).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 xml:space="preserve">Альтернативные концепции модели построения спортивной тренировки Ю.В. </w:t>
      </w:r>
      <w:proofErr w:type="spellStart"/>
      <w:r w:rsidRPr="00C51872">
        <w:rPr>
          <w:rFonts w:ascii="Times New Roman" w:hAnsi="Times New Roman"/>
        </w:rPr>
        <w:t>Верхошанского</w:t>
      </w:r>
      <w:proofErr w:type="spellEnd"/>
      <w:r w:rsidRPr="00C51872">
        <w:rPr>
          <w:rFonts w:ascii="Times New Roman" w:hAnsi="Times New Roman"/>
        </w:rPr>
        <w:t>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Альтернативные технологии построения спортивной тренировки на основе современной теории адаптации (С.Е. Павлов).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Альтернативные положения модели построения спортивной тренировки А.П. Бондарчука.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Структура многолетней подготовки спортсмена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Методические положения построения многолетней подготовки спортсмена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 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Соревновательная деятельность в системе спортивной подготовки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Построение тренировочных занятий в спортивной тренировке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Построение микроциклов в спортивной тренировке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 xml:space="preserve">Построение </w:t>
      </w:r>
      <w:proofErr w:type="spellStart"/>
      <w:r w:rsidRPr="00C51872">
        <w:rPr>
          <w:rFonts w:ascii="Times New Roman" w:hAnsi="Times New Roman"/>
        </w:rPr>
        <w:t>мезоциклов</w:t>
      </w:r>
      <w:proofErr w:type="spellEnd"/>
      <w:r w:rsidRPr="00C51872">
        <w:rPr>
          <w:rFonts w:ascii="Times New Roman" w:hAnsi="Times New Roman"/>
        </w:rPr>
        <w:t xml:space="preserve"> в спортивной тренировке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lastRenderedPageBreak/>
        <w:t xml:space="preserve">Построение </w:t>
      </w:r>
      <w:proofErr w:type="spellStart"/>
      <w:r w:rsidRPr="00C51872">
        <w:rPr>
          <w:rFonts w:ascii="Times New Roman" w:hAnsi="Times New Roman"/>
        </w:rPr>
        <w:t>макроциклов</w:t>
      </w:r>
      <w:proofErr w:type="spellEnd"/>
      <w:r w:rsidRPr="00C51872">
        <w:rPr>
          <w:rFonts w:ascii="Times New Roman" w:hAnsi="Times New Roman"/>
        </w:rPr>
        <w:t xml:space="preserve"> в спортивной тренировке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Спортивно-техническая подготовка в спорте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 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Спортивно-тактическая подготовка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Физическая подготовка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Психологическая подготовка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Воспитание силовых способностей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Воспитание выносливости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Воспитание скоростных способностей спортсмена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Гибкость и основы методики ее воспитания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Основы воспитания координационных способностей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Характеристика комплексного контроля в спорте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Требования к показателям контроля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Планирование тренировочных нагрузок разной направленности с учетом возраста, пола,  этапа спортивной подготовки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Возрастные особенности периодизации тренировочных нагрузок избирательной направленности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 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Технология планирования тренировочных нагрузок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Отбор и ориентация на различных этапах многолетней подготовки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Эффективность использования</w:t>
      </w:r>
      <w:r w:rsidRPr="00C51872">
        <w:rPr>
          <w:rFonts w:ascii="Times New Roman" w:hAnsi="Times New Roman"/>
          <w:spacing w:val="-3"/>
        </w:rPr>
        <w:t xml:space="preserve"> </w:t>
      </w:r>
      <w:r w:rsidRPr="00C51872">
        <w:rPr>
          <w:rFonts w:ascii="Times New Roman" w:hAnsi="Times New Roman"/>
        </w:rPr>
        <w:t xml:space="preserve">естественных </w:t>
      </w:r>
      <w:proofErr w:type="spellStart"/>
      <w:r w:rsidRPr="00C51872">
        <w:rPr>
          <w:rFonts w:ascii="Times New Roman" w:hAnsi="Times New Roman"/>
        </w:rPr>
        <w:t>внешне-средовых</w:t>
      </w:r>
      <w:proofErr w:type="spellEnd"/>
      <w:r w:rsidRPr="00C51872">
        <w:rPr>
          <w:rFonts w:ascii="Times New Roman" w:hAnsi="Times New Roman"/>
        </w:rPr>
        <w:t xml:space="preserve"> факторов в</w:t>
      </w:r>
      <w:r w:rsidRPr="00C51872">
        <w:rPr>
          <w:rFonts w:ascii="Times New Roman" w:hAnsi="Times New Roman"/>
          <w:spacing w:val="-12"/>
        </w:rPr>
        <w:t xml:space="preserve"> </w:t>
      </w:r>
      <w:r w:rsidRPr="00C51872">
        <w:rPr>
          <w:rFonts w:ascii="Times New Roman" w:hAnsi="Times New Roman"/>
        </w:rPr>
        <w:t>подготовке</w:t>
      </w:r>
      <w:r w:rsidRPr="00C51872">
        <w:rPr>
          <w:rFonts w:ascii="Times New Roman" w:hAnsi="Times New Roman"/>
          <w:spacing w:val="-5"/>
        </w:rPr>
        <w:t xml:space="preserve"> </w:t>
      </w:r>
      <w:r w:rsidRPr="00C51872">
        <w:rPr>
          <w:rFonts w:ascii="Times New Roman" w:hAnsi="Times New Roman"/>
        </w:rPr>
        <w:t>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Основные направления использования</w:t>
      </w:r>
      <w:r w:rsidRPr="00C51872">
        <w:rPr>
          <w:rFonts w:ascii="Times New Roman" w:hAnsi="Times New Roman"/>
          <w:spacing w:val="-5"/>
        </w:rPr>
        <w:t xml:space="preserve"> </w:t>
      </w:r>
      <w:r w:rsidRPr="00C51872">
        <w:rPr>
          <w:rFonts w:ascii="Times New Roman" w:hAnsi="Times New Roman"/>
        </w:rPr>
        <w:t>средств «искусственно управляющей среды» для повышения спортивной</w:t>
      </w:r>
      <w:r w:rsidRPr="00C51872">
        <w:rPr>
          <w:rFonts w:ascii="Times New Roman" w:hAnsi="Times New Roman"/>
          <w:spacing w:val="-5"/>
        </w:rPr>
        <w:t xml:space="preserve"> </w:t>
      </w:r>
      <w:r w:rsidRPr="00C51872">
        <w:rPr>
          <w:rFonts w:ascii="Times New Roman" w:hAnsi="Times New Roman"/>
        </w:rPr>
        <w:t>подготовленности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Характеристика соревновательной деятельности в спорте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Восстановление работоспособности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 </w:t>
      </w:r>
    </w:p>
    <w:p w:rsidR="00FC1637" w:rsidRPr="00C51872" w:rsidRDefault="00FC1637" w:rsidP="00FC16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C51872">
        <w:rPr>
          <w:rFonts w:ascii="Times New Roman" w:hAnsi="Times New Roman"/>
        </w:rPr>
        <w:t>Специализированное питание спортсменов (</w:t>
      </w:r>
      <w:proofErr w:type="spellStart"/>
      <w:r w:rsidRPr="00C51872">
        <w:rPr>
          <w:rFonts w:ascii="Times New Roman" w:hAnsi="Times New Roman"/>
        </w:rPr>
        <w:t>напримере</w:t>
      </w:r>
      <w:proofErr w:type="spellEnd"/>
      <w:r w:rsidRPr="00C51872">
        <w:rPr>
          <w:rFonts w:ascii="Times New Roman" w:hAnsi="Times New Roman"/>
        </w:rPr>
        <w:t xml:space="preserve"> избранного вида спорта). </w:t>
      </w: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6670"/>
      </w:tblGrid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1.Новизна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работы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Макс. -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актуальность проблемы и темы;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наличие авторской позиции, самостоятельность суждений.</w:t>
            </w:r>
          </w:p>
        </w:tc>
      </w:tr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Степень раскрытия сущности проблемы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Макс. –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соответствие содержания теме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курсовой работы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полнота и глубина раскрытия основных понятий проблемы;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обоснованность способов и методов работы с материалом;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умение работать с литературой, систематизировать и структурировать материал;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Обоснованность выбора источников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 xml:space="preserve">Макс. –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круг, полнота использования литературных источников по проблеме;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Соблюдение требований к оформлению Макс. –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правильное оформление ссылок на используемую литературу;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грамотность и культура изложения;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владение терминологией и понятийным аппаратом проблемы;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соблюдение требований к объему реферата;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- культура оформления: выделение абзацев.</w:t>
            </w:r>
          </w:p>
        </w:tc>
      </w:tr>
      <w:tr w:rsidR="00FC1637" w:rsidRPr="00E44EB4" w:rsidTr="001C3ED6">
        <w:tc>
          <w:tcPr>
            <w:tcW w:w="3013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Формулировка выводов</w:t>
            </w:r>
          </w:p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Макс. - 2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6670" w:type="dxa"/>
            <w:hideMark/>
          </w:tcPr>
          <w:p w:rsidR="00FC1637" w:rsidRPr="00E44EB4" w:rsidRDefault="00FC1637" w:rsidP="001C3ED6">
            <w:pPr>
              <w:keepNext/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обоснованность, краткость и содержательность выводов в соответствии с задачами исследований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44EB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FC1637" w:rsidRPr="00E44EB4" w:rsidRDefault="00FC1637" w:rsidP="00FC1637">
      <w:pPr>
        <w:keepLines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>Выполнение задания – до 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60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>_ баллов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C1637" w:rsidRPr="00E44EB4" w:rsidRDefault="00FC1637" w:rsidP="00FC1637">
      <w:pPr>
        <w:keepNext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- оценка «отлично»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87-100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баллов</w:t>
      </w:r>
    </w:p>
    <w:p w:rsidR="00FC1637" w:rsidRPr="00E44EB4" w:rsidRDefault="00FC1637" w:rsidP="00FC1637">
      <w:pPr>
        <w:keepNext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- оценка «хорошо» - 7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3-87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</w:p>
    <w:p w:rsidR="00FC1637" w:rsidRPr="00E44EB4" w:rsidRDefault="00FC1637" w:rsidP="00FC1637">
      <w:pPr>
        <w:keepNext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- оценка «удовлетворительно» - 6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0-73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балла</w:t>
      </w:r>
    </w:p>
    <w:p w:rsidR="00FC1637" w:rsidRPr="00E44EB4" w:rsidRDefault="00FC1637" w:rsidP="00FC1637">
      <w:pPr>
        <w:keepNext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- оценка «неудовлетворительно» 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менее 60</w:t>
      </w:r>
      <w:r w:rsidRPr="00E44EB4">
        <w:rPr>
          <w:rFonts w:ascii="Times New Roman" w:eastAsiaTheme="minorEastAsia" w:hAnsi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ов.</w:t>
      </w:r>
    </w:p>
    <w:p w:rsidR="00FC1637" w:rsidRDefault="00FC1637" w:rsidP="00FC1637">
      <w:pPr>
        <w:keepLines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C1637" w:rsidRDefault="00FC1637" w:rsidP="00FC1637">
      <w:pPr>
        <w:keepLines/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378A">
        <w:rPr>
          <w:rFonts w:ascii="Times New Roman" w:eastAsiaTheme="minorEastAsia" w:hAnsi="Times New Roman"/>
          <w:sz w:val="24"/>
          <w:szCs w:val="24"/>
          <w:lang w:eastAsia="ru-RU"/>
        </w:rPr>
        <w:t xml:space="preserve">Составитель                              _________________________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А.Н. Хмельков</w:t>
      </w:r>
    </w:p>
    <w:p w:rsidR="00FC1637" w:rsidRDefault="00FC1637" w:rsidP="00FC1637">
      <w:pPr>
        <w:keepLines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4669DF" w:rsidRDefault="004669DF"/>
    <w:sectPr w:rsidR="004669DF" w:rsidSect="0046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CE6"/>
    <w:multiLevelType w:val="hybridMultilevel"/>
    <w:tmpl w:val="018A7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1637"/>
    <w:rsid w:val="002977F7"/>
    <w:rsid w:val="004669DF"/>
    <w:rsid w:val="00A941AE"/>
    <w:rsid w:val="00CC6D8D"/>
    <w:rsid w:val="00FC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37"/>
    <w:pPr>
      <w:spacing w:after="200" w:line="276" w:lineRule="auto"/>
      <w:ind w:left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2024-10-24T06:23:00Z</dcterms:created>
  <dcterms:modified xsi:type="dcterms:W3CDTF">2024-10-24T06:23:00Z</dcterms:modified>
</cp:coreProperties>
</file>